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5F9" w:rsidRDefault="00E115F9" w:rsidP="00E115F9">
      <w:pPr>
        <w:rPr>
          <w:b/>
          <w:lang w:val="en-US"/>
        </w:rPr>
      </w:pPr>
      <w:r w:rsidRPr="000600EE">
        <w:rPr>
          <w:b/>
          <w:lang w:val="en-US"/>
        </w:rPr>
        <w:t>Motif locatio</w:t>
      </w:r>
      <w:r>
        <w:rPr>
          <w:b/>
          <w:lang w:val="en-US"/>
        </w:rPr>
        <w:t>n</w:t>
      </w:r>
      <w:r w:rsidRPr="000600EE">
        <w:rPr>
          <w:b/>
          <w:lang w:val="en-US"/>
        </w:rPr>
        <w:t xml:space="preserve"> </w:t>
      </w:r>
      <w:r>
        <w:rPr>
          <w:b/>
          <w:lang w:val="en-US"/>
        </w:rPr>
        <w:t>analyses</w:t>
      </w:r>
    </w:p>
    <w:p w:rsidR="00E115F9" w:rsidRDefault="00E115F9" w:rsidP="00E115F9">
      <w:pPr>
        <w:rPr>
          <w:b/>
          <w:lang w:val="en-US"/>
        </w:rPr>
      </w:pPr>
    </w:p>
    <w:p w:rsidR="00E115F9" w:rsidRPr="000600EE" w:rsidRDefault="00E115F9" w:rsidP="00E115F9">
      <w:pPr>
        <w:keepNext/>
        <w:jc w:val="center"/>
        <w:rPr>
          <w:lang w:val="en-US"/>
        </w:rPr>
      </w:pPr>
      <w:r w:rsidRPr="000600EE">
        <w:rPr>
          <w:bCs/>
          <w:noProof/>
          <w:color w:val="222222"/>
          <w:shd w:val="clear" w:color="auto" w:fill="FFFFFF"/>
          <w:lang w:val="en-US"/>
        </w:rPr>
        <w:drawing>
          <wp:inline distT="0" distB="0" distL="0" distR="0" wp14:anchorId="33E46DE3" wp14:editId="5D587355">
            <wp:extent cx="5181600" cy="1576651"/>
            <wp:effectExtent l="12700" t="12700" r="1270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_regions_around_acceptor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66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15F9" w:rsidRDefault="00E115F9" w:rsidP="00E115F9">
      <w:pPr>
        <w:spacing w:before="100"/>
        <w:jc w:val="both"/>
        <w:rPr>
          <w:sz w:val="20"/>
          <w:szCs w:val="20"/>
          <w:lang w:val="en-US"/>
        </w:rPr>
      </w:pPr>
      <w:bookmarkStart w:id="0" w:name="_Toc58221499"/>
      <w:r w:rsidRPr="000600EE">
        <w:rPr>
          <w:sz w:val="20"/>
          <w:szCs w:val="20"/>
          <w:lang w:val="en-US"/>
        </w:rPr>
        <w:t xml:space="preserve">Eight regions are defined for the analyzed sequences. Region 1, Region 2, Region 3, Region 4, Region 5, and Region 6 are located in the intronic region at the upstream side of the acceptor dinucleotide, i.e., AG., Region 7 and Region 8 are located in the </w:t>
      </w:r>
      <w:proofErr w:type="spellStart"/>
      <w:r w:rsidRPr="000600EE">
        <w:rPr>
          <w:sz w:val="20"/>
          <w:szCs w:val="20"/>
          <w:lang w:val="en-US"/>
        </w:rPr>
        <w:t>exonic</w:t>
      </w:r>
      <w:proofErr w:type="spellEnd"/>
      <w:r w:rsidRPr="000600EE">
        <w:rPr>
          <w:sz w:val="20"/>
          <w:szCs w:val="20"/>
          <w:lang w:val="en-US"/>
        </w:rPr>
        <w:t xml:space="preserve"> region at the downstream side of the acceptor.</w:t>
      </w:r>
      <w:bookmarkEnd w:id="0"/>
    </w:p>
    <w:p w:rsidR="00E115F9" w:rsidRDefault="00E115F9" w:rsidP="00E115F9">
      <w:pPr>
        <w:rPr>
          <w:b/>
          <w:lang w:val="en-US"/>
        </w:rPr>
      </w:pPr>
    </w:p>
    <w:p w:rsidR="00E115F9" w:rsidRDefault="00E115F9" w:rsidP="00E115F9">
      <w:pPr>
        <w:keepNext/>
        <w:jc w:val="center"/>
        <w:rPr>
          <w:sz w:val="20"/>
          <w:szCs w:val="20"/>
          <w:lang w:val="en-US"/>
        </w:rPr>
      </w:pPr>
      <w:bookmarkStart w:id="1" w:name="_Ref56933822"/>
      <w:r w:rsidRPr="000600EE">
        <w:rPr>
          <w:bCs/>
          <w:noProof/>
          <w:color w:val="222222"/>
          <w:shd w:val="clear" w:color="auto" w:fill="FFFFFF"/>
          <w:lang w:val="en-US"/>
        </w:rPr>
        <w:drawing>
          <wp:inline distT="0" distB="0" distL="0" distR="0" wp14:anchorId="24FCE2EA" wp14:editId="1499E561">
            <wp:extent cx="5219700" cy="4498340"/>
            <wp:effectExtent l="12700" t="1270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vel Motif Location Analysis_1_new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49834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7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bookmarkEnd w:id="1"/>
    <w:p w:rsidR="00E115F9" w:rsidRDefault="00E115F9" w:rsidP="00E115F9">
      <w:pPr>
        <w:spacing w:before="100"/>
        <w:jc w:val="both"/>
        <w:rPr>
          <w:sz w:val="20"/>
          <w:szCs w:val="20"/>
          <w:lang w:val="en-US"/>
        </w:rPr>
      </w:pPr>
      <w:r w:rsidRPr="000600EE">
        <w:rPr>
          <w:sz w:val="20"/>
          <w:szCs w:val="20"/>
          <w:lang w:val="en-US"/>
        </w:rPr>
        <w:t>A snapshot from “</w:t>
      </w:r>
      <w:proofErr w:type="spellStart"/>
      <w:r w:rsidRPr="000600EE">
        <w:rPr>
          <w:sz w:val="20"/>
          <w:szCs w:val="20"/>
          <w:lang w:val="en-US"/>
        </w:rPr>
        <w:t>motif_locations</w:t>
      </w:r>
      <w:proofErr w:type="spellEnd"/>
      <w:r w:rsidRPr="000600EE">
        <w:rPr>
          <w:sz w:val="20"/>
          <w:szCs w:val="20"/>
          <w:lang w:val="en-US"/>
        </w:rPr>
        <w:t>” table which stores FIMO output and SQL queries used for getting motif occurrences on the 8 regions around the splice acceptor sites</w:t>
      </w:r>
    </w:p>
    <w:p w:rsidR="00E115F9" w:rsidRPr="000600EE" w:rsidRDefault="00E115F9" w:rsidP="00E115F9">
      <w:pPr>
        <w:keepNext/>
        <w:jc w:val="both"/>
        <w:rPr>
          <w:lang w:val="en-US"/>
        </w:rPr>
      </w:pPr>
    </w:p>
    <w:p w:rsidR="00E115F9" w:rsidRPr="000600EE" w:rsidRDefault="00E115F9" w:rsidP="00E115F9">
      <w:pPr>
        <w:keepNext/>
        <w:jc w:val="center"/>
        <w:rPr>
          <w:bCs/>
          <w:noProof/>
          <w:color w:val="222222"/>
          <w:shd w:val="clear" w:color="auto" w:fill="FFFFFF"/>
          <w:lang w:val="en-US"/>
        </w:rPr>
      </w:pPr>
      <w:r w:rsidRPr="000600EE">
        <w:rPr>
          <w:bCs/>
          <w:noProof/>
          <w:color w:val="222222"/>
          <w:shd w:val="clear" w:color="auto" w:fill="FFFFFF"/>
          <w:lang w:val="en-US"/>
        </w:rPr>
        <w:drawing>
          <wp:inline distT="0" distB="0" distL="0" distR="0" wp14:anchorId="7248B073" wp14:editId="69A61786">
            <wp:extent cx="5219700" cy="2328334"/>
            <wp:effectExtent l="12700" t="12700" r="1270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vel Motif Location Analysis.png"/>
                    <pic:cNvPicPr/>
                  </pic:nvPicPr>
                  <pic:blipFill rotWithShape="1">
                    <a:blip r:embed="rId6"/>
                    <a:srcRect b="20635"/>
                    <a:stretch/>
                  </pic:blipFill>
                  <pic:spPr bwMode="auto">
                    <a:xfrm>
                      <a:off x="0" y="0"/>
                      <a:ext cx="5219700" cy="23283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650" w:rsidRPr="00E115F9" w:rsidRDefault="00E115F9" w:rsidP="00E115F9">
      <w:pPr>
        <w:spacing w:before="100"/>
        <w:jc w:val="both"/>
        <w:rPr>
          <w:sz w:val="20"/>
          <w:szCs w:val="20"/>
          <w:lang w:val="en-US"/>
        </w:rPr>
      </w:pPr>
      <w:bookmarkStart w:id="3" w:name="_Toc58221500"/>
      <w:r w:rsidRPr="000600EE">
        <w:rPr>
          <w:sz w:val="20"/>
          <w:szCs w:val="20"/>
          <w:lang w:val="en-US"/>
        </w:rPr>
        <w:t>a. A snapshot from “</w:t>
      </w:r>
      <w:proofErr w:type="spellStart"/>
      <w:r w:rsidRPr="000600EE">
        <w:rPr>
          <w:sz w:val="20"/>
          <w:szCs w:val="20"/>
          <w:lang w:val="en-US"/>
        </w:rPr>
        <w:t>motif_locations</w:t>
      </w:r>
      <w:proofErr w:type="spellEnd"/>
      <w:r w:rsidRPr="000600EE">
        <w:rPr>
          <w:sz w:val="20"/>
          <w:szCs w:val="20"/>
          <w:lang w:val="en-US"/>
        </w:rPr>
        <w:t>” table which stores FIMO output, b. A snapshot from “</w:t>
      </w:r>
      <w:proofErr w:type="spellStart"/>
      <w:r w:rsidRPr="000600EE">
        <w:rPr>
          <w:sz w:val="20"/>
          <w:szCs w:val="20"/>
          <w:lang w:val="en-US"/>
        </w:rPr>
        <w:t>genome_wide_branch_point_locations</w:t>
      </w:r>
      <w:proofErr w:type="spellEnd"/>
      <w:r w:rsidRPr="000600EE">
        <w:rPr>
          <w:sz w:val="20"/>
          <w:szCs w:val="20"/>
          <w:lang w:val="en-US"/>
        </w:rPr>
        <w:t xml:space="preserve">” table which stores branch point locations published in </w:t>
      </w:r>
      <w:r>
        <w:rPr>
          <w:sz w:val="20"/>
          <w:szCs w:val="20"/>
          <w:lang w:val="en-US"/>
        </w:rPr>
        <w:t>“</w:t>
      </w:r>
      <w:r w:rsidRPr="00E115F9">
        <w:rPr>
          <w:sz w:val="20"/>
          <w:szCs w:val="20"/>
          <w:lang w:val="en-US"/>
        </w:rPr>
        <w:t>Genome-wide discovery of human splicing branchpoints</w:t>
      </w:r>
      <w:r>
        <w:rPr>
          <w:sz w:val="20"/>
          <w:szCs w:val="20"/>
          <w:lang w:val="en-US"/>
        </w:rPr>
        <w:t xml:space="preserve">” </w:t>
      </w:r>
      <w:r w:rsidRPr="000600EE">
        <w:rPr>
          <w:sz w:val="20"/>
          <w:szCs w:val="20"/>
          <w:lang w:val="en-US"/>
        </w:rPr>
        <w:t>and SQL queries used for getting motif occurrences on the branchpoints.</w:t>
      </w:r>
      <w:bookmarkEnd w:id="3"/>
    </w:p>
    <w:p w:rsidR="00E115F9" w:rsidRPr="000600EE" w:rsidRDefault="00E115F9" w:rsidP="00E115F9">
      <w:pPr>
        <w:rPr>
          <w:b/>
          <w:lang w:val="en-US"/>
        </w:rPr>
      </w:pPr>
    </w:p>
    <w:p w:rsidR="00E115F9" w:rsidRDefault="00E115F9"/>
    <w:sectPr w:rsidR="00E115F9" w:rsidSect="0042011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5F9"/>
    <w:rsid w:val="0000528E"/>
    <w:rsid w:val="00205B9C"/>
    <w:rsid w:val="002330BE"/>
    <w:rsid w:val="0042011D"/>
    <w:rsid w:val="00492616"/>
    <w:rsid w:val="005F71A0"/>
    <w:rsid w:val="00656650"/>
    <w:rsid w:val="00962E79"/>
    <w:rsid w:val="00B2381A"/>
    <w:rsid w:val="00B630A6"/>
    <w:rsid w:val="00C36DCD"/>
    <w:rsid w:val="00DA32C4"/>
    <w:rsid w:val="00E115F9"/>
    <w:rsid w:val="00E37849"/>
    <w:rsid w:val="00EE2824"/>
    <w:rsid w:val="00F0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4BC940C"/>
  <w15:chartTrackingRefBased/>
  <w15:docId w15:val="{48C65A19-1493-1E4A-A95C-A4A56FF20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115F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121</Words>
  <Characters>696</Characters>
  <Application>Microsoft Office Word</Application>
  <DocSecurity>0</DocSecurity>
  <Lines>5</Lines>
  <Paragraphs>1</Paragraphs>
  <ScaleCrop>false</ScaleCrop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Gülşah Karaduman</dc:creator>
  <cp:keywords/>
  <dc:description/>
  <cp:lastModifiedBy>Gülşah Karaduman</cp:lastModifiedBy>
  <cp:revision>1</cp:revision>
  <dcterms:created xsi:type="dcterms:W3CDTF">2020-12-07T15:11:00Z</dcterms:created>
  <dcterms:modified xsi:type="dcterms:W3CDTF">2020-12-07T15:18:00Z</dcterms:modified>
</cp:coreProperties>
</file>